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D86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CB69EA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6914EC6" wp14:editId="61CD1D0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1F4A4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1430E58" w14:textId="77777777" w:rsidR="00AB5916" w:rsidRPr="00942D5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42D5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42D59">
        <w:rPr>
          <w:rFonts w:ascii="Arial" w:hAnsi="Arial" w:cs="Arial"/>
          <w:bCs/>
          <w:color w:val="404040"/>
          <w:sz w:val="24"/>
          <w:szCs w:val="24"/>
        </w:rPr>
        <w:t>Vianney Guadalupe García Arámburo</w:t>
      </w:r>
    </w:p>
    <w:p w14:paraId="348A2CD9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42D59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14:paraId="33E7437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42D59">
        <w:rPr>
          <w:rFonts w:ascii="Arial" w:hAnsi="Arial" w:cs="Arial"/>
          <w:bCs/>
          <w:color w:val="404040"/>
          <w:sz w:val="24"/>
          <w:szCs w:val="24"/>
        </w:rPr>
        <w:t>12427976</w:t>
      </w:r>
    </w:p>
    <w:p w14:paraId="4A13323F" w14:textId="6A01CAC7" w:rsidR="00AB5916" w:rsidRPr="00942D5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942D5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5D7B7FD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5E3421A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D2BCD7E" wp14:editId="5477292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A6BBCBB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234313D" w14:textId="77777777" w:rsidR="002D2045" w:rsidRPr="002D2045" w:rsidRDefault="002D204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1999-2004</w:t>
      </w:r>
    </w:p>
    <w:p w14:paraId="5751F329" w14:textId="77777777" w:rsidR="00BA21B4" w:rsidRDefault="002D204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Escuela Primaria Miguel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Sanchez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Oropeza</w:t>
      </w:r>
    </w:p>
    <w:p w14:paraId="7DEA4B6D" w14:textId="77777777" w:rsidR="002D2045" w:rsidRDefault="002D204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205C8524" w14:textId="77777777" w:rsidR="002D2045" w:rsidRPr="002D2045" w:rsidRDefault="002D2045" w:rsidP="002D2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2004-2006</w:t>
      </w:r>
    </w:p>
    <w:p w14:paraId="186C8954" w14:textId="77777777" w:rsidR="002D2045" w:rsidRDefault="002D2045" w:rsidP="002D2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Escuela Secundaria Dr.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Dario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Mendez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Lima</w:t>
      </w:r>
    </w:p>
    <w:p w14:paraId="16DD076D" w14:textId="77777777" w:rsidR="002D2045" w:rsidRDefault="002D2045" w:rsidP="002D2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3872A502" w14:textId="77777777" w:rsidR="002D2045" w:rsidRPr="002D2045" w:rsidRDefault="002D2045" w:rsidP="002D2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2006-2010</w:t>
      </w:r>
    </w:p>
    <w:p w14:paraId="21311159" w14:textId="77777777" w:rsidR="002D2045" w:rsidRDefault="002D2045" w:rsidP="002D2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Escuela de Bachilleres Francisco J. Mujica</w:t>
      </w:r>
    </w:p>
    <w:p w14:paraId="72735214" w14:textId="77777777" w:rsidR="002D2045" w:rsidRDefault="002D2045" w:rsidP="002D2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D20C5CC" w14:textId="77777777" w:rsidR="002D2045" w:rsidRPr="002D2045" w:rsidRDefault="002D2045" w:rsidP="002D2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2010-2014</w:t>
      </w:r>
    </w:p>
    <w:p w14:paraId="7D50F8C0" w14:textId="77777777" w:rsidR="002D2045" w:rsidRDefault="002D2045" w:rsidP="002D2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Veracruzana. </w:t>
      </w:r>
    </w:p>
    <w:p w14:paraId="2663CF31" w14:textId="77777777" w:rsidR="002D2045" w:rsidRDefault="002D204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5E1064F0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5FD38B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72707E" wp14:editId="13527BE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E764D34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B7C939E" w14:textId="77777777" w:rsidR="00BB2BF2" w:rsidRDefault="002D204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2014-2020</w:t>
      </w:r>
    </w:p>
    <w:p w14:paraId="6537D210" w14:textId="77777777" w:rsidR="00AB5916" w:rsidRDefault="002D2045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Secretaria Operativa en Fiscalía General del Estado de Veracruz.</w:t>
      </w:r>
    </w:p>
    <w:p w14:paraId="29829C76" w14:textId="77777777" w:rsidR="002D2045" w:rsidRDefault="002D2045" w:rsidP="002D2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2020-2022</w:t>
      </w:r>
    </w:p>
    <w:p w14:paraId="12B91CE2" w14:textId="77777777" w:rsidR="002D2045" w:rsidRDefault="002D2045" w:rsidP="002D2045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de Fiscal adscrita a la Fiscalía Coordinadora Especializada en la Investigación de Delitos de Violencia contra la Familia, Mujeres, Niñas y Niños y Trata de Personas de la Fiscalía General del Estado de Veracruz.</w:t>
      </w:r>
    </w:p>
    <w:p w14:paraId="6295BE8D" w14:textId="77777777" w:rsidR="002D2045" w:rsidRPr="00BA21B4" w:rsidRDefault="002D2045" w:rsidP="00BB2BF2">
      <w:pPr>
        <w:rPr>
          <w:sz w:val="24"/>
          <w:szCs w:val="24"/>
        </w:rPr>
      </w:pPr>
    </w:p>
    <w:p w14:paraId="25BC06C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E66FBA4" wp14:editId="2FD0B66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95C0AA8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B11A221" w14:textId="77777777" w:rsidR="006B643A" w:rsidRDefault="00861927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Formación inicial para Ministerio Público.</w:t>
      </w:r>
    </w:p>
    <w:p w14:paraId="0E859054" w14:textId="77777777" w:rsidR="00861927" w:rsidRDefault="00861927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lastRenderedPageBreak/>
        <w:t xml:space="preserve">Medidas de </w:t>
      </w:r>
      <w:r w:rsidR="00BA737C">
        <w:rPr>
          <w:rFonts w:ascii="NeoSansPro-Regular" w:hAnsi="NeoSansPro-Regular" w:cs="NeoSansPro-Regular"/>
          <w:color w:val="404040"/>
          <w:sz w:val="24"/>
          <w:szCs w:val="24"/>
        </w:rPr>
        <w:t>Protección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en el delito de Violencia a la Intimidad Sexual</w:t>
      </w:r>
    </w:p>
    <w:p w14:paraId="34FE8CCE" w14:textId="77777777" w:rsidR="00861927" w:rsidRDefault="00BA737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Protocolo de actuación para quienes imparten justicia en casos que involucren la orientación sexual o la identidad de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genero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246C8DB5" w14:textId="77777777" w:rsidR="004852E8" w:rsidRDefault="00BA737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J</w:t>
      </w:r>
      <w:r w:rsidR="004852E8">
        <w:rPr>
          <w:rFonts w:ascii="NeoSansPro-Regular" w:hAnsi="NeoSansPro-Regular" w:cs="NeoSansPro-Regular"/>
          <w:color w:val="404040"/>
          <w:sz w:val="24"/>
          <w:szCs w:val="24"/>
        </w:rPr>
        <w:t>uzgar con perspectiva de genero</w:t>
      </w:r>
    </w:p>
    <w:p w14:paraId="73852E8B" w14:textId="77777777" w:rsidR="004852E8" w:rsidRDefault="004852E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Etica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>, Derechos Humanos y  Valores Institucionales.</w:t>
      </w:r>
    </w:p>
    <w:p w14:paraId="575789E0" w14:textId="77777777" w:rsidR="004852E8" w:rsidRDefault="004852E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Genero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, Masculinidades y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Languaje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no sexista </w:t>
      </w:r>
    </w:p>
    <w:p w14:paraId="5451281F" w14:textId="77777777" w:rsidR="004852E8" w:rsidRDefault="004852E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Violencia de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genero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y delitos relacionados con la violencia contra las mujeres. </w:t>
      </w:r>
    </w:p>
    <w:p w14:paraId="487D0D9F" w14:textId="77777777" w:rsidR="00BA737C" w:rsidRDefault="00BA737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08056DF" w14:textId="77777777" w:rsidR="00861927" w:rsidRPr="00BA21B4" w:rsidRDefault="00861927" w:rsidP="00AB5916">
      <w:pPr>
        <w:rPr>
          <w:sz w:val="24"/>
          <w:szCs w:val="24"/>
        </w:rPr>
      </w:pPr>
    </w:p>
    <w:sectPr w:rsidR="00861927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F571" w14:textId="77777777" w:rsidR="002F5F66" w:rsidRDefault="002F5F66" w:rsidP="00AB5916">
      <w:pPr>
        <w:spacing w:after="0" w:line="240" w:lineRule="auto"/>
      </w:pPr>
      <w:r>
        <w:separator/>
      </w:r>
    </w:p>
  </w:endnote>
  <w:endnote w:type="continuationSeparator" w:id="0">
    <w:p w14:paraId="58A1E8E9" w14:textId="77777777" w:rsidR="002F5F66" w:rsidRDefault="002F5F6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A8E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53932E7" wp14:editId="3E629A7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901A" w14:textId="77777777" w:rsidR="002F5F66" w:rsidRDefault="002F5F66" w:rsidP="00AB5916">
      <w:pPr>
        <w:spacing w:after="0" w:line="240" w:lineRule="auto"/>
      </w:pPr>
      <w:r>
        <w:separator/>
      </w:r>
    </w:p>
  </w:footnote>
  <w:footnote w:type="continuationSeparator" w:id="0">
    <w:p w14:paraId="224D1917" w14:textId="77777777" w:rsidR="002F5F66" w:rsidRDefault="002F5F6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65E3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3E4FA19" wp14:editId="425B5784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D2045"/>
    <w:rsid w:val="002F5F66"/>
    <w:rsid w:val="00304E91"/>
    <w:rsid w:val="003E7CE6"/>
    <w:rsid w:val="00433090"/>
    <w:rsid w:val="00462C41"/>
    <w:rsid w:val="00483F96"/>
    <w:rsid w:val="004852E8"/>
    <w:rsid w:val="004A1170"/>
    <w:rsid w:val="004B2D6E"/>
    <w:rsid w:val="004D033A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7B09C4"/>
    <w:rsid w:val="007F20EC"/>
    <w:rsid w:val="00846235"/>
    <w:rsid w:val="00861927"/>
    <w:rsid w:val="00942D59"/>
    <w:rsid w:val="00982A2E"/>
    <w:rsid w:val="009F725E"/>
    <w:rsid w:val="00A66637"/>
    <w:rsid w:val="00AB5916"/>
    <w:rsid w:val="00B55469"/>
    <w:rsid w:val="00BA21B4"/>
    <w:rsid w:val="00BA737C"/>
    <w:rsid w:val="00BB2BF2"/>
    <w:rsid w:val="00CE7F12"/>
    <w:rsid w:val="00D03386"/>
    <w:rsid w:val="00D52BA7"/>
    <w:rsid w:val="00DB2FA1"/>
    <w:rsid w:val="00DE2E01"/>
    <w:rsid w:val="00E71AD8"/>
    <w:rsid w:val="00EA5918"/>
    <w:rsid w:val="00EC35D3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1A8CD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2023-10-03T19:28:00Z</dcterms:created>
  <dcterms:modified xsi:type="dcterms:W3CDTF">2023-10-03T19:28:00Z</dcterms:modified>
</cp:coreProperties>
</file>